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BDA" w:rsidRPr="00C67BDA" w:rsidRDefault="00C67BDA" w:rsidP="00C67BDA">
      <w:pPr>
        <w:widowControl w:val="0"/>
        <w:tabs>
          <w:tab w:val="left" w:leader="underscore" w:pos="8122"/>
          <w:tab w:val="left" w:leader="underscore" w:pos="10064"/>
        </w:tabs>
        <w:spacing w:after="300" w:line="322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67BDA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                  Приложение №</w:t>
      </w:r>
      <w:r w:rsidRPr="00C67BDA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2</w:t>
      </w:r>
    </w:p>
    <w:p w:rsidR="00C67BDA" w:rsidRPr="00C67BDA" w:rsidRDefault="00C67BDA" w:rsidP="00C67BDA">
      <w:pPr>
        <w:widowControl w:val="0"/>
        <w:spacing w:after="300" w:line="322" w:lineRule="exact"/>
        <w:ind w:right="10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0" w:name="_GoBack"/>
      <w:r w:rsidRPr="00C67BD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Информация для родителей о необходимости проведения</w:t>
      </w:r>
      <w:r w:rsidRPr="00C67BD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br/>
        <w:t xml:space="preserve">иммунодиагностики несовершеннолетних во время пандемии </w:t>
      </w:r>
      <w:r w:rsidRPr="00C67BD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bidi="en-US"/>
        </w:rPr>
        <w:t>COVID</w:t>
      </w:r>
      <w:r w:rsidRPr="00C67BD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en-US"/>
        </w:rPr>
        <w:t>-19</w:t>
      </w:r>
    </w:p>
    <w:bookmarkEnd w:id="0"/>
    <w:p w:rsidR="00C67BDA" w:rsidRPr="00C67BDA" w:rsidRDefault="00C67BDA" w:rsidP="00C67BDA">
      <w:pPr>
        <w:widowControl w:val="0"/>
        <w:spacing w:after="0" w:line="322" w:lineRule="exact"/>
        <w:ind w:left="160" w:firstLine="5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Развитие в мире пандемии новой </w:t>
      </w:r>
      <w:proofErr w:type="spellStart"/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коронавирусной</w:t>
      </w:r>
      <w:proofErr w:type="spellEnd"/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инфекции 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val="en-US" w:bidi="en-US"/>
        </w:rPr>
        <w:t>COVID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-19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br/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(далее - 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val="en-US" w:bidi="en-US"/>
        </w:rPr>
        <w:t>COVID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-19) 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стало серьезным вызовом для национальных систем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здравоохранения. Основными подходами к предупреждению распространения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val="en-US" w:bidi="en-US"/>
        </w:rPr>
        <w:t>COVID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-19 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являются самоизоляция и соблюдение социального </w:t>
      </w:r>
      <w:proofErr w:type="spellStart"/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дистанцирования</w:t>
      </w:r>
      <w:proofErr w:type="spellEnd"/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C67BDA" w:rsidRPr="00C67BDA" w:rsidRDefault="00C67BDA" w:rsidP="00C67BDA">
      <w:pPr>
        <w:widowControl w:val="0"/>
        <w:spacing w:after="0" w:line="322" w:lineRule="exact"/>
        <w:ind w:left="160" w:firstLine="5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Распространение 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val="en-US" w:bidi="en-US"/>
        </w:rPr>
        <w:t>COVID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-19 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Российской Федерации сделало необходимым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максимальную мобилизацию имеющихся ресурсов медицинских организаций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всех профилей для борьбы с этим заболеванием. Закономерным является то, что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 xml:space="preserve">своевременная диагностика и лечение больных 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val="en-US" w:bidi="en-US"/>
        </w:rPr>
        <w:t>COVID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-19 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 профилактика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распространения заболевания для любого медицинского работника в период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пандемии является абсолютным приоритетом.</w:t>
      </w:r>
    </w:p>
    <w:p w:rsidR="00C67BDA" w:rsidRPr="00C67BDA" w:rsidRDefault="00C67BDA" w:rsidP="00C67BDA">
      <w:pPr>
        <w:widowControl w:val="0"/>
        <w:spacing w:after="0" w:line="322" w:lineRule="exact"/>
        <w:ind w:left="160" w:firstLine="5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соответствии с «Временными методическими рекомендациями по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оказанию противотуберкулезной помощи в условиях пандемии новой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</w:r>
      <w:proofErr w:type="spellStart"/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короновирусной</w:t>
      </w:r>
      <w:proofErr w:type="spellEnd"/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инфекции 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val="en-US" w:bidi="en-US"/>
        </w:rPr>
        <w:t>COVID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-19» 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(утвержденные 28.04.2020) даже в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условиях масштабного проведения противоэпидемических мероприятий в период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пандемии, необходимо понимать, что туберкулез является социально-значимым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инфекционным заболеванием и приостановка проведения противотуберкулезных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мероприятий не может быть оправдана никакими «особыми» обстоятельствами.</w:t>
      </w:r>
    </w:p>
    <w:p w:rsidR="00C67BDA" w:rsidRPr="00C67BDA" w:rsidRDefault="00C67BDA" w:rsidP="00C67BDA">
      <w:pPr>
        <w:widowControl w:val="0"/>
        <w:spacing w:after="0" w:line="322" w:lineRule="exact"/>
        <w:ind w:left="160" w:firstLine="5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Следует помнить, что несвоевременное выявление туберкулеза приводит к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распространению заболевания, развитию лекарственной устойчивостью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возбудителя и, как следствие, к неблагоприятному развитию ситуации по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туберкулезу в конкретном субъекте и в стране в целом.</w:t>
      </w:r>
    </w:p>
    <w:p w:rsidR="00C67BDA" w:rsidRPr="00C67BDA" w:rsidRDefault="00C67BDA" w:rsidP="00C67BDA">
      <w:pPr>
        <w:widowControl w:val="0"/>
        <w:spacing w:after="0" w:line="322" w:lineRule="exact"/>
        <w:ind w:left="160" w:firstLine="5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проведении плановых профилактических прививок против туберкулеза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следует руководствоваться действующими, в том числе временными,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 xml:space="preserve">нормативными документами </w:t>
      </w:r>
      <w:proofErr w:type="spellStart"/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Роспотребнадора</w:t>
      </w:r>
      <w:proofErr w:type="spellEnd"/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, Минздрава России. Европейское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региональное бюро Всемирной организации здравоохранения (ЕРБ ВОЗ) рекомендует основываться на эпидемиологической ситуации в целом,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</w:r>
      <w:proofErr w:type="spellStart"/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минимизируя</w:t>
      </w:r>
      <w:proofErr w:type="spellEnd"/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возможности воздействия 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val="en-US" w:bidi="en-US"/>
        </w:rPr>
        <w:t>COVID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-9 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путем реорганизации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прививочной работы. Приоритет должен быть вакцинацией БЦЖ (БЦЖ-М)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новорожденных, а также за первичными вакцинальными комплексами, особенно,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если это касается вакцин, содержащих коревой, краснушный или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полиомиелитный компоненты, и других комбинированных вакцин.</w:t>
      </w:r>
    </w:p>
    <w:p w:rsidR="00C67BDA" w:rsidRPr="00C67BDA" w:rsidRDefault="00C67BDA" w:rsidP="00C67BDA">
      <w:pPr>
        <w:widowControl w:val="0"/>
        <w:spacing w:after="0" w:line="322" w:lineRule="exact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Вакцинация против туберкулеза (БЦЖ, БЦЖ-М) является основным 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 xml:space="preserve">методом профилактики у ребенка младшего возраста тяжелых быстро прогрессирующих форм заболевания. Среди не привитых против туберкулеза детей чаще выявляются осложненные формы ТВГЛУ (61,7%), </w:t>
      </w:r>
      <w:proofErr w:type="spellStart"/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генерализованный</w:t>
      </w:r>
      <w:proofErr w:type="spellEnd"/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туберкулез (6,5%), регистрируется </w:t>
      </w:r>
      <w:proofErr w:type="spellStart"/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бактериовыделение</w:t>
      </w:r>
      <w:proofErr w:type="spellEnd"/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(11,7%), в том числе </w:t>
      </w:r>
      <w:proofErr w:type="gramStart"/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массивное</w:t>
      </w:r>
      <w:proofErr w:type="gramEnd"/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(3,9%), наблюдается летальный исход (9,1%). Вакцинация БЦЖ, БЦЖ-м детям в Российской Федерации проводится в соответствии с регламентирующими документами.</w:t>
      </w:r>
    </w:p>
    <w:p w:rsidR="00C67BDA" w:rsidRPr="00C67BDA" w:rsidRDefault="00C67BDA" w:rsidP="00C67BDA">
      <w:pPr>
        <w:widowControl w:val="0"/>
        <w:tabs>
          <w:tab w:val="left" w:pos="7830"/>
        </w:tabs>
        <w:spacing w:after="0" w:line="322" w:lineRule="exact"/>
        <w:ind w:firstLine="6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proofErr w:type="gramStart"/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соответствии с санитарно-эпидемиологическими правилами СП 3.3686-21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«Санитарно-эпидемиологические требования по профилактике инфекционных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болезней», утвержденных постановлением Главного государственного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санитарного врача Российской Федерации от 28.01.2021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№ 4,        приказом Министерства здравоохранения Российской Федерации от 21.03.2017 № 124н «Об утверждении порядка и сроков проведения профилактических медицинских осмотров граждан в целях выявления туберкулеза», методического руководства «</w:t>
      </w:r>
      <w:proofErr w:type="spellStart"/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Скрининговое</w:t>
      </w:r>
      <w:proofErr w:type="spellEnd"/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обследование детей и подростков с целью выявления туберкулезной инфекции», а</w:t>
      </w:r>
      <w:proofErr w:type="gramEnd"/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также с учетом эпидемической ситуации по туберкулезу в Новосибирской области, определен порядок и сроки проведения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профилактических медицинских осмотров детей от 0 до 17 лет включительно в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целях выявления туберкулеза.</w:t>
      </w:r>
    </w:p>
    <w:p w:rsidR="00C67BDA" w:rsidRPr="00C67BDA" w:rsidRDefault="00C67BDA" w:rsidP="00C67BDA">
      <w:pPr>
        <w:widowControl w:val="0"/>
        <w:spacing w:after="0" w:line="322" w:lineRule="exact"/>
        <w:ind w:firstLine="6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Профилактические осмотры представляют собой комплекс медицинских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вмешательств, направленных на выявление патологических состояний,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свидетельствующих о наличии туберкулеза, с применением следующих методов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обследования в зависимости от возраста:</w:t>
      </w:r>
    </w:p>
    <w:p w:rsidR="00C67BDA" w:rsidRPr="00C67BDA" w:rsidRDefault="00C67BDA" w:rsidP="00C67BDA">
      <w:pPr>
        <w:widowControl w:val="0"/>
        <w:tabs>
          <w:tab w:val="left" w:pos="936"/>
        </w:tabs>
        <w:spacing w:after="0" w:line="322" w:lineRule="exact"/>
        <w:ind w:firstLine="6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а)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дети в возрасте от 1 до 7 лет (включительно) - иммунодиагностика с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применением аллергена бактерий с 2 туберкулиновыми единицами очищенного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туберкулина в стандартном разведении;</w:t>
      </w:r>
    </w:p>
    <w:p w:rsidR="00C67BDA" w:rsidRPr="00C67BDA" w:rsidRDefault="00C67BDA" w:rsidP="00C67BDA">
      <w:pPr>
        <w:widowControl w:val="0"/>
        <w:tabs>
          <w:tab w:val="left" w:pos="936"/>
        </w:tabs>
        <w:spacing w:after="0" w:line="322" w:lineRule="exact"/>
        <w:ind w:firstLine="6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б)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дети в возрасте от 8 до 14 лет (включительно) - иммунодиагностика с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применением аллергена туберкулезного рекомбинантного в стандартном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разведении;</w:t>
      </w:r>
    </w:p>
    <w:p w:rsidR="00C67BDA" w:rsidRPr="00C67BDA" w:rsidRDefault="00C67BDA" w:rsidP="00C67BDA">
      <w:pPr>
        <w:widowControl w:val="0"/>
        <w:tabs>
          <w:tab w:val="left" w:pos="936"/>
        </w:tabs>
        <w:spacing w:after="0" w:line="322" w:lineRule="exact"/>
        <w:ind w:firstLine="6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в)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дети в возрасте от 15 до 17 лет (включительно) - вначале проводится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рентгенологическое флюорографическое исследование органов грудной клетки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(легких), а через 6 месяцев проводится иммунодиагностика с применением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аллергена туберкулезного рекомбинантного в стандартном разведении.</w:t>
      </w:r>
    </w:p>
    <w:p w:rsidR="00C67BDA" w:rsidRPr="00C67BDA" w:rsidRDefault="00C67BDA" w:rsidP="00C67BDA">
      <w:pPr>
        <w:widowControl w:val="0"/>
        <w:tabs>
          <w:tab w:val="left" w:pos="936"/>
        </w:tabs>
        <w:spacing w:after="0" w:line="322" w:lineRule="exact"/>
        <w:ind w:firstLine="6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Отдельные группы детей подлежат проведению профилактических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осмотров 2 раза в год (один раз в 6 месяцев). К ним относятся дети в возрасте от 0 до 17 лет включительно: не вакцинированные против туберкулеза; дети в возрасте от 1 года до 17 лет включительно больные сахарным диабетом, хроническими неспецифическими заболеваниями органов дыхания, желудочно-кишечного тракта, мочеполовой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системы, получающие кортикостероидную, лучевую, цитостатическую и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</w:r>
      <w:proofErr w:type="spellStart"/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иммуносупрессивную</w:t>
      </w:r>
      <w:proofErr w:type="spellEnd"/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терапию, </w:t>
      </w:r>
      <w:proofErr w:type="spellStart"/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генноинженерные</w:t>
      </w:r>
      <w:proofErr w:type="spellEnd"/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иммунобиологические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препараты, проживающие в организациях социального обслуживания, дети из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числа мигрантов, беженцев, вынужденных переселенцев.</w:t>
      </w:r>
    </w:p>
    <w:p w:rsidR="00C67BDA" w:rsidRPr="00C67BDA" w:rsidRDefault="00C67BDA" w:rsidP="00C67BDA">
      <w:pPr>
        <w:widowControl w:val="0"/>
        <w:spacing w:after="0" w:line="322" w:lineRule="exact"/>
        <w:ind w:firstLine="6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Методы обследования:</w:t>
      </w:r>
    </w:p>
    <w:p w:rsidR="00C67BDA" w:rsidRPr="00C67BDA" w:rsidRDefault="00C67BDA" w:rsidP="00C67BDA">
      <w:pPr>
        <w:widowControl w:val="0"/>
        <w:tabs>
          <w:tab w:val="left" w:pos="936"/>
        </w:tabs>
        <w:spacing w:after="0" w:line="322" w:lineRule="exact"/>
        <w:ind w:firstLine="6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а)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дети в возрасте от 0 до 7 лет (включительно) - иммунодиагностика с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применением очищенного туберкулина в стандартном разведении с 2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туберкулиновыми единицами 2 раза в год с интервалом 6 месяцев;</w:t>
      </w:r>
    </w:p>
    <w:p w:rsidR="00C67BDA" w:rsidRPr="00C67BDA" w:rsidRDefault="00C67BDA" w:rsidP="00C67BDA">
      <w:pPr>
        <w:widowControl w:val="0"/>
        <w:tabs>
          <w:tab w:val="left" w:pos="936"/>
        </w:tabs>
        <w:spacing w:after="0" w:line="322" w:lineRule="exact"/>
        <w:ind w:firstLine="6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б)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дети в возрасте от 8 до 14 лет (включительно) - иммунодиагностики с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применением аллергена туберкулезного рекомбинантного в стандартном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разведении 2 раза в год с интервалом 6 месяцев;</w:t>
      </w:r>
    </w:p>
    <w:p w:rsidR="00C67BDA" w:rsidRPr="00C67BDA" w:rsidRDefault="00C67BDA" w:rsidP="00C67BDA">
      <w:pPr>
        <w:widowControl w:val="0"/>
        <w:tabs>
          <w:tab w:val="left" w:pos="943"/>
        </w:tabs>
        <w:spacing w:after="0" w:line="324" w:lineRule="exact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в)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дети в возрасте 15 - 17 лет (включительно) - иммунодиагностика с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применением аллергена туберкулезного рекомбинантного в стандартном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разведении 2 раза в год с интервалом 6 месяцев и при помощи ФЛГ 1 раз в год.</w:t>
      </w:r>
    </w:p>
    <w:p w:rsidR="00C67BDA" w:rsidRPr="00C67BDA" w:rsidRDefault="00C67BDA" w:rsidP="00C67BDA">
      <w:pPr>
        <w:widowControl w:val="0"/>
        <w:spacing w:after="0" w:line="324" w:lineRule="exact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Вначале проводится рентгенологическое флюорографическое исследование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органов грудной клетки (легких) и иммунодиагностика с применением аллергена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туберкулезного рекомбинантного в стандартном разведении, через 6 месяцев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повторяется иммунодиагностика с применением аллергена туберкулезного</w:t>
      </w:r>
      <w:r w:rsidRPr="00C67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рекомбинантного в стандартном разведении.</w:t>
      </w:r>
    </w:p>
    <w:p w:rsidR="008B09A8" w:rsidRDefault="00C67BDA"/>
    <w:sectPr w:rsidR="008B09A8" w:rsidSect="00FB76C5">
      <w:pgSz w:w="11900" w:h="16840"/>
      <w:pgMar w:top="1143" w:right="843" w:bottom="684" w:left="1319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3C7"/>
    <w:rsid w:val="008B3EC5"/>
    <w:rsid w:val="00B941FF"/>
    <w:rsid w:val="00C67BDA"/>
    <w:rsid w:val="00CD43C7"/>
    <w:rsid w:val="00E05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908</Words>
  <Characters>5178</Characters>
  <Application>Microsoft Office Word</Application>
  <DocSecurity>0</DocSecurity>
  <Lines>43</Lines>
  <Paragraphs>12</Paragraphs>
  <ScaleCrop>false</ScaleCrop>
  <Company/>
  <LinksUpToDate>false</LinksUpToDate>
  <CharactersWithSpaces>6074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oksana12111971@outlook.com</dc:creator>
  <cp:keywords/>
  <dc:description/>
  <cp:lastModifiedBy>oksana12111971@outlook.com</cp:lastModifiedBy>
  <cp:revision>2</cp:revision>
  <dcterms:created xsi:type="dcterms:W3CDTF">2022-01-12T05:29:00Z</dcterms:created>
  <dcterms:modified xsi:type="dcterms:W3CDTF">2022-01-12T05:30:00Z</dcterms:modified>
</cp:coreProperties>
</file>